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個人情報保護方針</w:t>
      </w:r>
      <w:bookmarkStart w:id="0" w:name="_GoBack"/>
      <w:bookmarkEnd w:id="0"/>
    </w:p>
    <w:p>
      <w:pPr>
        <w:jc w:val="cente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jc w:val="righ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社会福祉法人鶴見あけぼの会</w:t>
      </w:r>
    </w:p>
    <w:p>
      <w:pPr>
        <w:jc w:val="righ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鶴見あけぼの保育園</w:t>
      </w:r>
    </w:p>
    <w:p>
      <w:pPr>
        <w:jc w:val="righ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矢向あけぼの保育園</w:t>
      </w:r>
    </w:p>
    <w:p>
      <w:pPr>
        <w:jc w:val="righ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あけぼの共同保育所</w:t>
      </w:r>
    </w:p>
    <w:p>
      <w:pP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社会福祉法人鶴見あけぼの会、鶴見あけぼの保育園、矢向あけぼの保育園及びあけぼの共同保育所は、園児及び保護者・家庭に関する個人情報の取り扱いについて『個人情報の保護に関する法律』（以下、『個人情報保護法』と呼ぶ。）及び関連法令等を遵守し、以下の方針に基づいて個人情報の保護に努めます。</w:t>
      </w:r>
    </w:p>
    <w:p>
      <w:pP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1"/>
        </w:numPr>
        <w:pBdr>
          <w:bottom w:val="single" w:color="auto" w:sz="4"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基本理念</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社会福祉法人鶴見あけぼの会、鶴見あけぼの保育園、矢向あけぼの保育園及びあけぼの共同保育所（以下、「当園」という。）では、『個人情報保護法』第3条において「個人情報は、個人の人格尊重の理念の下に慎重に取り扱われるべきものである」とされていることを踏まえて、個人情報を取り扱う全ての者が、個人情報の性格と重要性を十分認識し、その適正な取り扱いを図り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ゴシック" w:hAnsi="ＭＳ ゴシック" w:eastAsia="ＭＳ ゴシック" w:cs="ＭＳ ゴシック"/>
          <w:i w:val="0"/>
          <w:caps w:val="0"/>
          <w:color w:val="000000" w:themeColor="text1"/>
          <w:spacing w:val="0"/>
          <w:sz w:val="21"/>
          <w:szCs w:val="21"/>
          <w:shd w:val="clear" w:fill="FFFFFF"/>
          <w:lang w:val="en-US" w:eastAsia="ja-JP"/>
          <w14:textFill>
            <w14:solidFill>
              <w14:schemeClr w14:val="tx1"/>
            </w14:solidFill>
          </w14:textFill>
        </w:rPr>
      </w:pPr>
    </w:p>
    <w:p>
      <w:pPr>
        <w:numPr>
          <w:ilvl w:val="0"/>
          <w:numId w:val="1"/>
        </w:numPr>
        <w:pBdr>
          <w:top w:val="none" w:color="auto" w:sz="0" w:space="0"/>
          <w:left w:val="none" w:color="auto" w:sz="0" w:space="0"/>
          <w:bottom w:val="single" w:color="auto" w:sz="4"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個人情報の利用目的</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当園では、保護者より口頭もしくは文書により提供を受けて得た個人情報、又は日々の保育業務を通して得た個人情報を、『児童福祉法』および厚生労働省編『保育所保育指針』が示している保育所保育の円滑な実施以外の目的で使用することはありません。</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〇監督官庁への各種届出、法律に定めるところの必要書類作成、各種募集等、情報主体の利益享受及び権利の行使に必要と認められる場合は、正当な目的に限り使用します。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〇利用目的は</w:t>
      </w:r>
    </w:p>
    <w:p>
      <w:pPr>
        <w:numPr>
          <w:ilvl w:val="0"/>
          <w:numId w:val="2"/>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園児募集並びに入園に関する業務</w:t>
      </w:r>
    </w:p>
    <w:p>
      <w:pPr>
        <w:numPr>
          <w:ilvl w:val="0"/>
          <w:numId w:val="2"/>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保護者との連絡に関する業務</w:t>
      </w:r>
    </w:p>
    <w:p>
      <w:pPr>
        <w:numPr>
          <w:ilvl w:val="0"/>
          <w:numId w:val="2"/>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園児の保育に関する業務</w:t>
      </w:r>
    </w:p>
    <w:p>
      <w:pPr>
        <w:numPr>
          <w:ilvl w:val="0"/>
          <w:numId w:val="2"/>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園児の記録管理に関する業務</w:t>
      </w:r>
    </w:p>
    <w:p>
      <w:pPr>
        <w:numPr>
          <w:ilvl w:val="0"/>
          <w:numId w:val="2"/>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園児の健康状態把握に関する業務</w:t>
      </w:r>
    </w:p>
    <w:p>
      <w:pPr>
        <w:numPr>
          <w:ilvl w:val="0"/>
          <w:numId w:val="2"/>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卒園児の確認に関する業務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とします。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1"/>
        </w:numPr>
        <w:pBdr>
          <w:top w:val="none" w:color="auto" w:sz="0" w:space="0"/>
          <w:left w:val="none" w:color="auto" w:sz="0" w:space="0"/>
          <w:bottom w:val="single" w:color="auto" w:sz="4"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取得する個人情報の種類</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〇当園では、園児を保育するにあたり、児童票・入園前成育歴・児童健康台帳・緊急連絡票等、必要最低限の情報を収集させていただきます。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〇個人情報の提供を依頼する時は、その収集目的、提供拒否の可否を明確にし、適正に使用します。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1"/>
        </w:numPr>
        <w:pBdr>
          <w:top w:val="none" w:color="auto" w:sz="0" w:space="0"/>
          <w:left w:val="none" w:color="auto" w:sz="0" w:space="0"/>
          <w:bottom w:val="single" w:color="auto" w:sz="4"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個人情報の第三者への提供の制限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〇当園では、『個人情報保護法』第23条に規定されている下の各号に該当する場合を除いて、本人（保護者）の同意を得ないで第三者に個人情報（個人データ）を提供することはありません。</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right="0"/>
        <w:jc w:val="left"/>
        <w:rPr>
          <w:rFonts w:hint="eastAsia" w:ascii="ＭＳ Ｐゴシック" w:hAnsi="ＭＳ Ｐゴシック" w:eastAsia="ＭＳ Ｐゴシック" w:cs="ＭＳ Ｐゴシック"/>
          <w:i w:val="0"/>
          <w:caps w:val="0"/>
          <w:color w:val="000000" w:themeColor="text1"/>
          <w:spacing w:val="0"/>
          <w:sz w:val="24"/>
          <w:szCs w:val="24"/>
          <w14:textFill>
            <w14:solidFill>
              <w14:schemeClr w14:val="tx1"/>
            </w14:solidFill>
          </w14:textFill>
        </w:rPr>
      </w:pP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ja-JP" w:bidi="ar"/>
          <w14:textFill>
            <w14:solidFill>
              <w14:schemeClr w14:val="tx1"/>
            </w14:solidFill>
          </w14:textFill>
        </w:rPr>
        <w:t>（1）</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zh-CN" w:bidi="ar"/>
          <w14:textFill>
            <w14:solidFill>
              <w14:schemeClr w14:val="tx1"/>
            </w14:solidFill>
          </w14:textFill>
        </w:rPr>
        <w:t>法令に基づく場合</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right="0"/>
        <w:jc w:val="left"/>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ja-JP" w:bidi="ar"/>
          <w14:textFill>
            <w14:solidFill>
              <w14:schemeClr w14:val="tx1"/>
            </w14:solidFill>
          </w14:textFill>
        </w:rPr>
      </w:pP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ja-JP" w:bidi="ar"/>
          <w14:textFill>
            <w14:solidFill>
              <w14:schemeClr w14:val="tx1"/>
            </w14:solidFill>
          </w14:textFill>
        </w:rPr>
        <w:t>（2）</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zh-CN" w:bidi="ar"/>
          <w14:textFill>
            <w14:solidFill>
              <w14:schemeClr w14:val="tx1"/>
            </w14:solidFill>
          </w14:textFill>
        </w:rPr>
        <w:t>人の生命、身体又は財産の保護のために必要がある場合であって、本人</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ja-JP" w:bidi="ar"/>
          <w14:textFill>
            <w14:solidFill>
              <w14:schemeClr w14:val="tx1"/>
            </w14:solidFill>
          </w14:textFill>
        </w:rPr>
        <w:t>（保護者）</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zh-CN" w:bidi="ar"/>
          <w14:textFill>
            <w14:solidFill>
              <w14:schemeClr w14:val="tx1"/>
            </w14:solidFill>
          </w14:textFill>
        </w:rPr>
        <w:t>の同意を得ることが困難</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ja-JP" w:bidi="ar"/>
          <w14:textFill>
            <w14:solidFill>
              <w14:schemeClr w14:val="tx1"/>
            </w14:solidFill>
          </w14:textFill>
        </w:rPr>
        <w:t>な場合</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right="0"/>
        <w:jc w:val="left"/>
        <w:rPr>
          <w:rFonts w:hint="eastAsia" w:ascii="ＭＳ Ｐゴシック" w:hAnsi="ＭＳ Ｐゴシック" w:eastAsia="ＭＳ Ｐゴシック" w:cs="ＭＳ Ｐゴシック"/>
          <w:b w:val="0"/>
          <w:bCs/>
          <w:i w:val="0"/>
          <w:caps w:val="0"/>
          <w:color w:val="000000" w:themeColor="text1"/>
          <w:spacing w:val="0"/>
          <w:sz w:val="24"/>
          <w:szCs w:val="24"/>
          <w14:textFill>
            <w14:solidFill>
              <w14:schemeClr w14:val="tx1"/>
            </w14:solidFill>
          </w14:textFill>
        </w:rPr>
      </w:pPr>
      <w:r>
        <w:rPr>
          <w:rFonts w:hint="eastAsia" w:ascii="ＭＳ Ｐゴシック" w:hAnsi="ＭＳ Ｐゴシック" w:eastAsia="ＭＳ Ｐゴシック" w:cs="ＭＳ Ｐゴシック"/>
          <w:b w:val="0"/>
          <w:bCs/>
          <w:i w:val="0"/>
          <w:caps w:val="0"/>
          <w:color w:val="000000" w:themeColor="text1"/>
          <w:spacing w:val="0"/>
          <w:kern w:val="0"/>
          <w:sz w:val="24"/>
          <w:szCs w:val="24"/>
          <w:shd w:val="clear" w:fill="FFFFFF"/>
          <w:lang w:val="en-US" w:eastAsia="ja-JP" w:bidi="ar"/>
          <w14:textFill>
            <w14:solidFill>
              <w14:schemeClr w14:val="tx1"/>
            </w14:solidFill>
          </w14:textFill>
        </w:rPr>
        <w:t>（3）</w:t>
      </w:r>
      <w:r>
        <w:rPr>
          <w:rFonts w:hint="eastAsia" w:ascii="ＭＳ Ｐゴシック" w:hAnsi="ＭＳ Ｐゴシック" w:eastAsia="ＭＳ Ｐゴシック" w:cs="ＭＳ Ｐゴシック"/>
          <w:b w:val="0"/>
          <w:bCs/>
          <w:i w:val="0"/>
          <w:caps w:val="0"/>
          <w:color w:val="000000" w:themeColor="text1"/>
          <w:spacing w:val="0"/>
          <w:kern w:val="0"/>
          <w:sz w:val="24"/>
          <w:szCs w:val="24"/>
          <w:shd w:val="clear" w:fill="FFFFFF"/>
          <w:lang w:val="en-US" w:eastAsia="zh-CN" w:bidi="ar"/>
          <w14:textFill>
            <w14:solidFill>
              <w14:schemeClr w14:val="tx1"/>
            </w14:solidFill>
          </w14:textFill>
        </w:rPr>
        <w:t>公衆衛生の向上又は児童の健全な育成の推進のために特に必要がある場合であって、本人</w:t>
      </w:r>
      <w:r>
        <w:rPr>
          <w:rFonts w:hint="eastAsia" w:ascii="ＭＳ Ｐゴシック" w:hAnsi="ＭＳ Ｐゴシック" w:eastAsia="ＭＳ Ｐゴシック" w:cs="ＭＳ Ｐゴシック"/>
          <w:b w:val="0"/>
          <w:bCs/>
          <w:i w:val="0"/>
          <w:caps w:val="0"/>
          <w:color w:val="000000" w:themeColor="text1"/>
          <w:spacing w:val="0"/>
          <w:kern w:val="0"/>
          <w:sz w:val="24"/>
          <w:szCs w:val="24"/>
          <w:shd w:val="clear" w:fill="FFFFFF"/>
          <w:lang w:val="en-US" w:eastAsia="ja-JP" w:bidi="ar"/>
          <w14:textFill>
            <w14:solidFill>
              <w14:schemeClr w14:val="tx1"/>
            </w14:solidFill>
          </w14:textFill>
        </w:rPr>
        <w:t>（保護者）</w:t>
      </w:r>
      <w:r>
        <w:rPr>
          <w:rFonts w:hint="eastAsia" w:ascii="ＭＳ Ｐゴシック" w:hAnsi="ＭＳ Ｐゴシック" w:eastAsia="ＭＳ Ｐゴシック" w:cs="ＭＳ Ｐゴシック"/>
          <w:b w:val="0"/>
          <w:bCs/>
          <w:i w:val="0"/>
          <w:caps w:val="0"/>
          <w:color w:val="000000" w:themeColor="text1"/>
          <w:spacing w:val="0"/>
          <w:kern w:val="0"/>
          <w:sz w:val="24"/>
          <w:szCs w:val="24"/>
          <w:shd w:val="clear" w:fill="FFFFFF"/>
          <w:lang w:val="en-US" w:eastAsia="zh-CN" w:bidi="ar"/>
          <w14:textFill>
            <w14:solidFill>
              <w14:schemeClr w14:val="tx1"/>
            </w14:solidFill>
          </w14:textFill>
        </w:rPr>
        <w:t>の同意を得ることが困難</w:t>
      </w:r>
      <w:r>
        <w:rPr>
          <w:rFonts w:hint="eastAsia" w:ascii="ＭＳ Ｐゴシック" w:hAnsi="ＭＳ Ｐゴシック" w:eastAsia="ＭＳ Ｐゴシック" w:cs="ＭＳ Ｐゴシック"/>
          <w:b w:val="0"/>
          <w:bCs/>
          <w:i w:val="0"/>
          <w:caps w:val="0"/>
          <w:color w:val="000000" w:themeColor="text1"/>
          <w:spacing w:val="0"/>
          <w:kern w:val="0"/>
          <w:sz w:val="24"/>
          <w:szCs w:val="24"/>
          <w:shd w:val="clear" w:fill="FFFFFF"/>
          <w:lang w:val="en-US" w:eastAsia="ja-JP" w:bidi="ar"/>
          <w14:textFill>
            <w14:solidFill>
              <w14:schemeClr w14:val="tx1"/>
            </w14:solidFill>
          </w14:textFill>
        </w:rPr>
        <w:t>な場合</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right="0"/>
        <w:jc w:val="left"/>
        <w:rPr>
          <w:rFonts w:hint="eastAsia" w:ascii="ＭＳ Ｐゴシック" w:hAnsi="ＭＳ Ｐゴシック" w:eastAsia="ＭＳ Ｐゴシック" w:cs="ＭＳ Ｐゴシック"/>
          <w:i w:val="0"/>
          <w:caps w:val="0"/>
          <w:color w:val="000000" w:themeColor="text1"/>
          <w:spacing w:val="0"/>
          <w:sz w:val="24"/>
          <w:szCs w:val="24"/>
          <w14:textFill>
            <w14:solidFill>
              <w14:schemeClr w14:val="tx1"/>
            </w14:solidFill>
          </w14:textFill>
        </w:rPr>
      </w:pPr>
      <w:r>
        <w:rPr>
          <w:rFonts w:hint="eastAsia" w:ascii="ＭＳ Ｐゴシック" w:hAnsi="ＭＳ Ｐゴシック" w:eastAsia="ＭＳ Ｐゴシック" w:cs="ＭＳ Ｐゴシック"/>
          <w:b w:val="0"/>
          <w:bCs/>
          <w:i w:val="0"/>
          <w:caps w:val="0"/>
          <w:color w:val="000000" w:themeColor="text1"/>
          <w:spacing w:val="0"/>
          <w:kern w:val="0"/>
          <w:sz w:val="24"/>
          <w:szCs w:val="24"/>
          <w:shd w:val="clear" w:fill="FFFFFF"/>
          <w:lang w:val="en-US" w:eastAsia="ja-JP" w:bidi="ar"/>
          <w14:textFill>
            <w14:solidFill>
              <w14:schemeClr w14:val="tx1"/>
            </w14:solidFill>
          </w14:textFill>
        </w:rPr>
        <w:t>（4）</w:t>
      </w:r>
      <w:r>
        <w:rPr>
          <w:rFonts w:hint="eastAsia" w:ascii="ＭＳ Ｐゴシック" w:hAnsi="ＭＳ Ｐゴシック" w:eastAsia="ＭＳ Ｐゴシック" w:cs="ＭＳ Ｐゴシック"/>
          <w:b w:val="0"/>
          <w:bCs/>
          <w:i w:val="0"/>
          <w:caps w:val="0"/>
          <w:color w:val="000000" w:themeColor="text1"/>
          <w:spacing w:val="0"/>
          <w:kern w:val="0"/>
          <w:sz w:val="24"/>
          <w:szCs w:val="24"/>
          <w:shd w:val="clear" w:fill="FFFFFF"/>
          <w:lang w:val="en-US" w:eastAsia="zh-CN" w:bidi="ar"/>
          <w14:textFill>
            <w14:solidFill>
              <w14:schemeClr w14:val="tx1"/>
            </w14:solidFill>
          </w14:textFill>
        </w:rPr>
        <w:t>国の機関若しくは地方公共団体又はその委託を受けた者が法令の定める事務を遂行するこ</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zh-CN" w:bidi="ar"/>
          <w14:textFill>
            <w14:solidFill>
              <w14:schemeClr w14:val="tx1"/>
            </w14:solidFill>
          </w14:textFill>
        </w:rPr>
        <w:t>とに対して協力する必要がある場合であって、本人</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ja-JP" w:bidi="ar"/>
          <w14:textFill>
            <w14:solidFill>
              <w14:schemeClr w14:val="tx1"/>
            </w14:solidFill>
          </w14:textFill>
        </w:rPr>
        <w:t>（保護者）</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zh-CN" w:bidi="ar"/>
          <w14:textFill>
            <w14:solidFill>
              <w14:schemeClr w14:val="tx1"/>
            </w14:solidFill>
          </w14:textFill>
        </w:rPr>
        <w:t>の同意を得ることにより当該事務の遂行に支障を及ぼすおそれがある</w:t>
      </w:r>
      <w:r>
        <w:rPr>
          <w:rFonts w:hint="eastAsia" w:ascii="ＭＳ Ｐゴシック" w:hAnsi="ＭＳ Ｐゴシック" w:eastAsia="ＭＳ Ｐゴシック" w:cs="ＭＳ Ｐゴシック"/>
          <w:i w:val="0"/>
          <w:caps w:val="0"/>
          <w:color w:val="000000" w:themeColor="text1"/>
          <w:spacing w:val="0"/>
          <w:kern w:val="0"/>
          <w:sz w:val="24"/>
          <w:szCs w:val="24"/>
          <w:shd w:val="clear" w:fill="FFFFFF"/>
          <w:lang w:val="en-US" w:eastAsia="ja-JP" w:bidi="ar"/>
          <w14:textFill>
            <w14:solidFill>
              <w14:schemeClr w14:val="tx1"/>
            </w14:solidFill>
          </w14:textFill>
        </w:rPr>
        <w:t>場合</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w:t>
      </w:r>
    </w:p>
    <w:p>
      <w:pPr>
        <w:numPr>
          <w:ilvl w:val="0"/>
          <w:numId w:val="1"/>
        </w:numPr>
        <w:pBdr>
          <w:top w:val="none" w:color="auto" w:sz="0" w:space="0"/>
          <w:left w:val="none" w:color="auto" w:sz="0" w:space="0"/>
          <w:bottom w:val="single" w:color="auto" w:sz="4"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個人情報の管理</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当園は、利用する個人情報（個人データ）を正確かつ最新に保つよう努めるとともに、漏洩（ろうえい）滅失、又は毀損（きそん）の防止、その他の安全管理のために必要かつ適切な措置を講じます。また、利用目的を失した個人情報については、法令等に定めのあるものを除き、確実かつ速やかに消去するものとし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w:t>
      </w:r>
    </w:p>
    <w:p>
      <w:pPr>
        <w:numPr>
          <w:ilvl w:val="0"/>
          <w:numId w:val="1"/>
        </w:numPr>
        <w:pBdr>
          <w:top w:val="none" w:color="auto" w:sz="0" w:space="0"/>
          <w:left w:val="none" w:color="auto" w:sz="0" w:space="0"/>
          <w:bottom w:val="single" w:color="auto" w:sz="4"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個人情報の開示・訂正・利用停止・消去　</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当園は、保護者がその子ども、その家庭及び自身の個人情報（個人データ）の開示・訂正・利用停止・消去を求める権利を有していることを十分に認識し、これらの要求がある場合には、法令に従って速やかに対応します。尚、苦情等についても適正に対応し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〇但し、開示には開示請求書が必要です。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〇開示には、本人（保護者）確認をさせていただきます。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1"/>
        </w:numPr>
        <w:pBdr>
          <w:top w:val="none" w:color="auto" w:sz="0" w:space="0"/>
          <w:left w:val="none" w:color="auto" w:sz="0" w:space="0"/>
          <w:bottom w:val="single" w:color="auto" w:sz="4"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個人情報非開示の範囲　</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〇当園の業務の適正な実施に著しい支障を及ばすおそれがある場合は、非開示とします。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w:t>
      </w:r>
    </w:p>
    <w:p>
      <w:pPr>
        <w:numPr>
          <w:ilvl w:val="0"/>
          <w:numId w:val="1"/>
        </w:numPr>
        <w:pBdr>
          <w:top w:val="none" w:color="auto" w:sz="0" w:space="0"/>
          <w:left w:val="none" w:color="auto" w:sz="0" w:space="0"/>
          <w:bottom w:val="single" w:color="auto" w:sz="4"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個人情報の使用</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〇当園等は、当園発行のパンフレット、ホームページ等への個人情報の使用に際しては、掲載されている方の安全に留意するとともに、保護者等の意見を尊重し、個人情報を適切に使用します。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〇使用制限の申し出があった時は、合理的な方法、範囲で対応を行います。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u w:val="single"/>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u w:val="single"/>
          <w:lang w:val="en-US" w:eastAsia="ja-JP"/>
          <w14:textFill>
            <w14:solidFill>
              <w14:schemeClr w14:val="tx1"/>
            </w14:solidFill>
          </w14:textFill>
        </w:rPr>
        <w:t>９．個人情報保護体制の継続的改善　</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〇当園等は、この個人情報保護方針を実行するため、職場内研修・教育の機会を通じて全職員に周知徹底させて実行し、かつ継続的に改善することによって常に最良の状態を維持します。</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u w:val="single"/>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u w:val="single"/>
          <w:lang w:val="en-US" w:eastAsia="ja-JP"/>
          <w14:textFill>
            <w14:solidFill>
              <w14:schemeClr w14:val="tx1"/>
            </w14:solidFill>
          </w14:textFill>
        </w:rPr>
        <w:t>１０．問い合わせ窓口について</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u w:val="single"/>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当園における個人情報の取り扱いについてのご意見、ご照会、または苦情等の窓口</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社会福祉法人鶴見あけぼの会事務局長　　電話　045-511-1304</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FAX 045-511-1660</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 xml:space="preserve">                                      E-mil </w:t>
      </w: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fldChar w:fldCharType="begin"/>
      </w: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instrText xml:space="preserve"> HYPERLINK "mailto:jimu-c@akebono-hoikuen.org" </w:instrText>
      </w: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fldChar w:fldCharType="separate"/>
      </w:r>
      <w:r>
        <w:rPr>
          <w:rStyle w:val="3"/>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jimu-c@akebono-hoikuen.org</w:t>
      </w: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fldChar w:fldCharType="end"/>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u w:val="single"/>
          <w:lang w:val="en-US" w:eastAsia="ja-JP"/>
          <w14:textFill>
            <w14:solidFill>
              <w14:schemeClr w14:val="tx1"/>
            </w14:solidFill>
          </w14:textFill>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sz w:val="24"/>
          <w:szCs w:val="24"/>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（改廃）　この方針の改廃は、理事会の決議による。</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sz w:val="24"/>
          <w:szCs w:val="24"/>
          <w:lang w:val="en-US" w:eastAsia="ja-JP"/>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pPr>
      <w:r>
        <w:rPr>
          <w:rFonts w:hint="eastAsia" w:ascii="ＭＳ Ｐゴシック" w:hAnsi="ＭＳ Ｐゴシック" w:eastAsia="ＭＳ Ｐゴシック" w:cs="ＭＳ Ｐゴシック"/>
          <w:color w:val="000000" w:themeColor="text1"/>
          <w:sz w:val="24"/>
          <w:szCs w:val="24"/>
          <w:lang w:val="en-US" w:eastAsia="ja-JP"/>
          <w14:textFill>
            <w14:solidFill>
              <w14:schemeClr w14:val="tx1"/>
            </w14:solidFill>
          </w14:textFill>
        </w:rPr>
        <w:t>（附則）　　この方針は、2019（平成31）年　3月　20日より施行する。</w:t>
      </w:r>
    </w:p>
    <w:p>
      <w:pPr>
        <w:numPr>
          <w:ilvl w:val="0"/>
          <w:numId w:val="0"/>
        </w:numPr>
        <w:pBdr>
          <w:top w:val="none" w:color="auto" w:sz="0" w:space="0"/>
          <w:left w:val="none" w:color="auto" w:sz="0" w:space="0"/>
          <w:bottom w:val="none" w:color="auto" w:sz="0" w:space="0"/>
          <w:right w:val="none" w:color="auto" w:sz="0" w:space="0"/>
          <w:between w:val="none" w:color="auto" w:sz="0" w:space="0"/>
        </w:pBdr>
        <w:jc w:val="left"/>
        <w:rPr>
          <w:rFonts w:hint="eastAsia" w:ascii="ＭＳ Ｐゴシック" w:hAnsi="ＭＳ Ｐゴシック" w:eastAsia="ＭＳ Ｐゴシック" w:cs="ＭＳ Ｐゴシック"/>
          <w:sz w:val="24"/>
          <w:szCs w:val="24"/>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Nyala">
    <w:altName w:val="Yu Gothic UI"/>
    <w:panose1 w:val="02000504070300020003"/>
    <w:charset w:val="00"/>
    <w:family w:val="auto"/>
    <w:pitch w:val="default"/>
    <w:sig w:usb0="00000000" w:usb1="00000000" w:usb2="00000800" w:usb3="00000000" w:csb0="00000093" w:csb1="00000000"/>
  </w:font>
  <w:font w:name="Yu Gothic UI">
    <w:panose1 w:val="020B0500000000000000"/>
    <w:charset w:val="80"/>
    <w:family w:val="auto"/>
    <w:pitch w:val="default"/>
    <w:sig w:usb0="E00002FF" w:usb1="2AC7FDFF" w:usb2="00000016" w:usb3="00000000" w:csb0="2002009F" w:csb1="00000000"/>
  </w:font>
  <w:font w:name="小塚ゴシック Pr6N B">
    <w:panose1 w:val="020B0800000000000000"/>
    <w:charset w:val="80"/>
    <w:family w:val="auto"/>
    <w:pitch w:val="default"/>
    <w:sig w:usb0="000002D7" w:usb1="2AC71C11" w:usb2="00000012" w:usb3="00000000" w:csb0="2002009F" w:csb1="00000000"/>
  </w:font>
  <w:font w:name="ＭＳ Ｐ明朝">
    <w:panose1 w:val="02020600040205080304"/>
    <w:charset w:val="80"/>
    <w:family w:val="auto"/>
    <w:pitch w:val="default"/>
    <w:sig w:usb0="E00002FF" w:usb1="6AC7FDFB" w:usb2="08000012" w:usb3="00000000" w:csb0="4002009F" w:csb1="DFD70000"/>
  </w:font>
  <w:font w:name="小塚ゴシック Pr6N EL">
    <w:panose1 w:val="020B0200000000000000"/>
    <w:charset w:val="80"/>
    <w:family w:val="auto"/>
    <w:pitch w:val="default"/>
    <w:sig w:usb0="000002D7" w:usb1="2AC71C11" w:usb2="00000012" w:usb3="00000000" w:csb0="2002009F" w:csb1="00000000"/>
  </w:font>
  <w:font w:name="UD デジタル 教科書体 N-R">
    <w:panose1 w:val="02020400000000000000"/>
    <w:charset w:val="80"/>
    <w:family w:val="auto"/>
    <w:pitch w:val="default"/>
    <w:sig w:usb0="800002A3" w:usb1="2AC7ECFA" w:usb2="00000010" w:usb3="00000000" w:csb0="00020000"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K-R">
    <w:panose1 w:val="020204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HGPｺﾞｼｯｸE">
    <w:panose1 w:val="020B0900000000000000"/>
    <w:charset w:val="80"/>
    <w:family w:val="auto"/>
    <w:pitch w:val="default"/>
    <w:sig w:usb0="E00002FF" w:usb1="6AC7FDFB" w:usb2="00000012" w:usb3="00000000" w:csb0="4002009F" w:csb1="DFD70000"/>
  </w:font>
  <w:font w:name="UD デジタル 教科書体 N-B">
    <w:panose1 w:val="02020700000000000000"/>
    <w:charset w:val="80"/>
    <w:family w:val="auto"/>
    <w:pitch w:val="default"/>
    <w:sig w:usb0="800002A3" w:usb1="2AC7ECFA" w:usb2="00000010" w:usb3="00000000" w:csb0="00020000" w:csb1="00000000"/>
  </w:font>
  <w:font w:name="HG正楷書体-PRO">
    <w:panose1 w:val="03000600000000000000"/>
    <w:charset w:val="80"/>
    <w:family w:val="auto"/>
    <w:pitch w:val="default"/>
    <w:sig w:usb0="80000281" w:usb1="28C76CF8" w:usb2="00000010" w:usb3="00000000" w:csb0="00020000" w:csb1="00000000"/>
  </w:font>
  <w:font w:name="HG創英ﾌﾟﾚｾﾞﾝｽEB">
    <w:panose1 w:val="02020809000000000000"/>
    <w:charset w:val="80"/>
    <w:family w:val="auto"/>
    <w:pitch w:val="default"/>
    <w:sig w:usb0="80000281" w:usb1="28C76CF8" w:usb2="00000010" w:usb3="00000000" w:csb0="00020000" w:csb1="00000000"/>
  </w:font>
  <w:font w:name="HG創英角ﾎﾟｯﾌﾟ体">
    <w:panose1 w:val="040B0A09000000000000"/>
    <w:charset w:val="80"/>
    <w:family w:val="auto"/>
    <w:pitch w:val="default"/>
    <w:sig w:usb0="E00002FF" w:usb1="6AC7FDFB" w:usb2="00000012" w:usb3="00000000" w:csb0="4002009F" w:csb1="DFD70000"/>
  </w:font>
  <w:font w:name="HGS明朝E">
    <w:panose1 w:val="02020900000000000000"/>
    <w:charset w:val="80"/>
    <w:family w:val="auto"/>
    <w:pitch w:val="default"/>
    <w:sig w:usb0="E00002FF" w:usb1="6AC7FDFB" w:usb2="00000012" w:usb3="00000000" w:csb0="4002009F" w:csb1="DFD70000"/>
  </w:font>
  <w:font w:name="HGS創英角ﾎﾟｯﾌﾟ体">
    <w:panose1 w:val="040B0A00000000000000"/>
    <w:charset w:val="80"/>
    <w:family w:val="auto"/>
    <w:pitch w:val="default"/>
    <w:sig w:usb0="E00002FF" w:usb1="6AC7FDFB" w:usb2="00000012" w:usb3="00000000" w:csb0="4002009F" w:csb1="DFD70000"/>
  </w:font>
  <w:font w:name="HGP教科書体">
    <w:panose1 w:val="02020600000000000000"/>
    <w:charset w:val="80"/>
    <w:family w:val="auto"/>
    <w:pitch w:val="default"/>
    <w:sig w:usb0="80000281" w:usb1="28C76CF8" w:usb2="00000010" w:usb3="00000000" w:csb0="00020000" w:csb1="00000000"/>
  </w:font>
  <w:font w:name="AR行楷書体H04">
    <w:panose1 w:val="03000909000000000000"/>
    <w:charset w:val="80"/>
    <w:family w:val="auto"/>
    <w:pitch w:val="default"/>
    <w:sig w:usb0="80000283" w:usb1="28C76CFA" w:usb2="00000010" w:usb3="00000000" w:csb0="00020001" w:csb1="00000000"/>
  </w:font>
  <w:font w:name="游明朝 Demibold">
    <w:panose1 w:val="02020600000000000000"/>
    <w:charset w:val="80"/>
    <w:family w:val="auto"/>
    <w:pitch w:val="default"/>
    <w:sig w:usb0="800002E7" w:usb1="2AC7FCFF" w:usb2="00000012" w:usb3="00000000" w:csb0="2002009F" w:csb1="00000000"/>
  </w:font>
  <w:font w:name="游ゴシック">
    <w:panose1 w:val="020B0400000000000000"/>
    <w:charset w:val="80"/>
    <w:family w:val="auto"/>
    <w:pitch w:val="default"/>
    <w:sig w:usb0="E00002FF" w:usb1="2AC7FDFF" w:usb2="00000016" w:usb3="00000000" w:csb0="2002009F" w:csb1="00000000"/>
  </w:font>
  <w:font w:name="小塚明朝 Pro H">
    <w:panose1 w:val="02020A00000000000000"/>
    <w:charset w:val="80"/>
    <w:family w:val="auto"/>
    <w:pitch w:val="default"/>
    <w:sig w:usb0="00000083" w:usb1="2AC71C11" w:usb2="00000012" w:usb3="00000000" w:csb0="20020005" w:csb1="00000000"/>
  </w:font>
  <w:font w:name="小塚明朝 Pro EL">
    <w:panose1 w:val="02020200000000000000"/>
    <w:charset w:val="80"/>
    <w:family w:val="auto"/>
    <w:pitch w:val="default"/>
    <w:sig w:usb0="00000083" w:usb1="2AC71C11" w:usb2="00000012" w:usb3="00000000" w:csb0="20020005" w:csb1="00000000"/>
  </w:font>
  <w:font w:name="小塚明朝 Pr6N B">
    <w:panose1 w:val="02020800000000000000"/>
    <w:charset w:val="80"/>
    <w:family w:val="auto"/>
    <w:pitch w:val="default"/>
    <w:sig w:usb0="000002D7" w:usb1="2AC71C11" w:usb2="00000012" w:usb3="00000000" w:csb0="2002009F" w:csb1="00000000"/>
  </w:font>
  <w:font w:name="小塚ゴシック Pro L">
    <w:panose1 w:val="020B0200000000000000"/>
    <w:charset w:val="80"/>
    <w:family w:val="auto"/>
    <w:pitch w:val="default"/>
    <w:sig w:usb0="00000083" w:usb1="2AC71C11" w:usb2="00000012" w:usb3="00000000" w:csb0="20020005" w:csb1="00000000"/>
  </w:font>
  <w:font w:name="小塚ゴシック Pro H">
    <w:panose1 w:val="020B0800000000000000"/>
    <w:charset w:val="80"/>
    <w:family w:val="auto"/>
    <w:pitch w:val="default"/>
    <w:sig w:usb0="00000083" w:usb1="2AC71C11" w:usb2="00000012" w:usb3="00000000" w:csb0="20020005" w:csb1="00000000"/>
  </w:font>
  <w:font w:name="小塚ゴシック Pr6N R">
    <w:panose1 w:val="020B0400000000000000"/>
    <w:charset w:val="80"/>
    <w:family w:val="auto"/>
    <w:pitch w:val="default"/>
    <w:sig w:usb0="000002D7" w:usb1="2AC71C11" w:usb2="00000012" w:usb3="00000000" w:csb0="2002009F" w:csb1="00000000"/>
  </w:font>
  <w:font w:name="小塚ゴシック Pr6N H">
    <w:panose1 w:val="020B0800000000000000"/>
    <w:charset w:val="80"/>
    <w:family w:val="auto"/>
    <w:pitch w:val="default"/>
    <w:sig w:usb0="000002D7" w:usb1="2AC71C11" w:usb2="00000012" w:usb3="00000000" w:csb0="2002009F" w:csb1="00000000"/>
  </w:font>
  <w:font w:name="小塚ゴシック Pr6N L">
    <w:panose1 w:val="020B0200000000000000"/>
    <w:charset w:val="80"/>
    <w:family w:val="auto"/>
    <w:pitch w:val="default"/>
    <w:sig w:usb0="000002D7" w:usb1="2AC71C11" w:usb2="00000012" w:usb3="00000000" w:csb0="2002009F" w:csb1="00000000"/>
  </w:font>
  <w:font w:name="小塚明朝 Pro L">
    <w:panose1 w:val="02020300000000000000"/>
    <w:charset w:val="80"/>
    <w:family w:val="auto"/>
    <w:pitch w:val="default"/>
    <w:sig w:usb0="00000083" w:usb1="2AC71C11" w:usb2="00000012" w:usb3="00000000" w:csb0="20020005" w:csb1="00000000"/>
  </w:font>
  <w:font w:name="游ゴシック Light">
    <w:panose1 w:val="020B03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HGS教科書体">
    <w:panose1 w:val="02020600000000000000"/>
    <w:charset w:val="80"/>
    <w:family w:val="auto"/>
    <w:pitch w:val="default"/>
    <w:sig w:usb0="80000281" w:usb1="28C76CF8"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Malgun Gothic">
    <w:panose1 w:val="020B0503020000020004"/>
    <w:charset w:val="81"/>
    <w:family w:val="auto"/>
    <w:pitch w:val="default"/>
    <w:sig w:usb0="9000002F" w:usb1="29D77CFB" w:usb2="00000012" w:usb3="00000000" w:csb0="00080001" w:csb1="00000000"/>
  </w:font>
  <w:font w:name="Bahnschrift SemiCondensed">
    <w:panose1 w:val="020B0502040204020203"/>
    <w:charset w:val="00"/>
    <w:family w:val="auto"/>
    <w:pitch w:val="default"/>
    <w:sig w:usb0="800002C7" w:usb1="00000002" w:usb2="00000000" w:usb3="00000000" w:csb0="2000019F" w:csb1="0000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メイリオ">
    <w:panose1 w:val="020B0604030504040204"/>
    <w:charset w:val="80"/>
    <w:family w:val="auto"/>
    <w:pitch w:val="default"/>
    <w:sig w:usb0="E00002FF" w:usb1="6AC7FFFF" w:usb2="08000012" w:usb3="00000000" w:csb0="6002009F" w:csb1="DFD70000"/>
  </w:font>
  <w:font w:name="Yu Gothic UI Semilight">
    <w:panose1 w:val="020B0400000000000000"/>
    <w:charset w:val="80"/>
    <w:family w:val="auto"/>
    <w:pitch w:val="default"/>
    <w:sig w:usb0="E00002FF" w:usb1="2AC7FDFF" w:usb2="00000016" w:usb3="00000000" w:csb0="2002009F"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4D4F"/>
    <w:multiLevelType w:val="singleLevel"/>
    <w:tmpl w:val="5C0F4D4F"/>
    <w:lvl w:ilvl="0" w:tentative="0">
      <w:start w:val="1"/>
      <w:numFmt w:val="decimalFullWidth"/>
      <w:suff w:val="nothing"/>
      <w:lvlText w:val="%1．"/>
      <w:lvlJc w:val="left"/>
    </w:lvl>
  </w:abstractNum>
  <w:abstractNum w:abstractNumId="1">
    <w:nsid w:val="5C0F5732"/>
    <w:multiLevelType w:val="singleLevel"/>
    <w:tmpl w:val="5C0F573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A43FF"/>
    <w:rsid w:val="024A757B"/>
    <w:rsid w:val="07EE3C42"/>
    <w:rsid w:val="18A06013"/>
    <w:rsid w:val="27E86397"/>
    <w:rsid w:val="3AAE4878"/>
    <w:rsid w:val="3FFF2CBF"/>
    <w:rsid w:val="464A43FF"/>
    <w:rsid w:val="4F4E472F"/>
    <w:rsid w:val="56F70838"/>
    <w:rsid w:val="5B8E6737"/>
    <w:rsid w:val="6421283D"/>
    <w:rsid w:val="77484722"/>
    <w:rsid w:val="77E239C2"/>
    <w:rsid w:val="7C553DDC"/>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2018-12-11T05:25:00Z</dcterms:created>
  <dc:creator>user</dc:creator>
  <cp:lastModifiedBy>user</cp:lastModifiedBy>
  <cp:lastPrinted>2019-02-20T09:18:00Z</cp:lastPrinted>
  <dcterms:modified xsi:type="dcterms:W3CDTF">2019-03-26T08:15:27Z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